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40" w:lineRule="exact"/>
        <w:jc w:val="center"/>
        <w:outlineLvl w:val="1"/>
        <w:rPr>
          <w:rFonts w:ascii="Arial" w:hAnsi="Arial" w:eastAsia="黑体" w:cs="Times New Roman"/>
          <w:bCs/>
          <w:color w:val="auto"/>
          <w:sz w:val="36"/>
          <w:szCs w:val="36"/>
        </w:rPr>
      </w:pPr>
      <w:r>
        <w:rPr>
          <w:rFonts w:hint="eastAsia" w:ascii="Arial" w:hAnsi="Arial" w:eastAsia="黑体" w:cs="Times New Roman"/>
          <w:bCs/>
          <w:color w:val="auto"/>
          <w:sz w:val="36"/>
          <w:szCs w:val="36"/>
        </w:rPr>
        <w:t>《市场营销学》专升本</w:t>
      </w:r>
      <w:r>
        <w:rPr>
          <w:rFonts w:ascii="Arial" w:hAnsi="Arial" w:eastAsia="黑体" w:cs="Times New Roman"/>
          <w:bCs/>
          <w:color w:val="auto"/>
          <w:sz w:val="36"/>
          <w:szCs w:val="36"/>
        </w:rPr>
        <w:t>考试大纲</w:t>
      </w:r>
    </w:p>
    <w:p>
      <w:pPr>
        <w:keepNext/>
        <w:keepLines/>
        <w:spacing w:before="312" w:beforeLines="100" w:after="156" w:afterLines="50" w:line="440" w:lineRule="exact"/>
        <w:outlineLvl w:val="2"/>
        <w:rPr>
          <w:rFonts w:ascii="宋体" w:hAnsi="Calibri" w:eastAsia="宋体" w:cs="Times New Roman"/>
          <w:b/>
          <w:bCs/>
          <w:color w:val="auto"/>
          <w:sz w:val="28"/>
          <w:szCs w:val="28"/>
        </w:rPr>
      </w:pPr>
      <w:r>
        <w:rPr>
          <w:rFonts w:ascii="宋体" w:hAnsi="Calibri" w:eastAsia="宋体" w:cs="Times New Roman"/>
          <w:b/>
          <w:bCs/>
          <w:color w:val="auto"/>
          <w:sz w:val="28"/>
          <w:szCs w:val="28"/>
        </w:rPr>
        <w:t>一、</w:t>
      </w:r>
      <w:r>
        <w:rPr>
          <w:rFonts w:hint="eastAsia" w:ascii="宋体" w:hAnsi="Calibri" w:eastAsia="宋体" w:cs="Times New Roman"/>
          <w:b/>
          <w:bCs/>
          <w:color w:val="auto"/>
          <w:sz w:val="28"/>
          <w:szCs w:val="28"/>
        </w:rPr>
        <w:t>科目</w:t>
      </w:r>
      <w:r>
        <w:rPr>
          <w:rFonts w:ascii="宋体" w:hAnsi="Calibri" w:eastAsia="宋体" w:cs="Times New Roman"/>
          <w:b/>
          <w:bCs/>
          <w:color w:val="auto"/>
          <w:sz w:val="28"/>
          <w:szCs w:val="28"/>
        </w:rPr>
        <w:t>基本信息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科目名称：市场营销学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适用专业：市场营销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参考用书：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郭国庆、陈凯.市场营销学（第6版）[M].北京：中国人民大学出版社，2019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考试时间：90分钟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总    分：100分</w:t>
      </w:r>
    </w:p>
    <w:p>
      <w:pPr>
        <w:keepNext/>
        <w:keepLines/>
        <w:spacing w:before="312" w:beforeLines="100" w:after="156" w:afterLines="50" w:line="440" w:lineRule="exact"/>
        <w:ind w:left="413" w:hanging="413" w:hangingChars="147"/>
        <w:outlineLvl w:val="2"/>
        <w:rPr>
          <w:rFonts w:ascii="宋体" w:hAnsi="Calibri" w:eastAsia="宋体" w:cs="Times New Roman"/>
          <w:b/>
          <w:bCs/>
          <w:color w:val="auto"/>
          <w:sz w:val="28"/>
          <w:szCs w:val="28"/>
        </w:rPr>
      </w:pPr>
      <w:r>
        <w:rPr>
          <w:rFonts w:hint="eastAsia" w:ascii="宋体" w:hAnsi="Calibri" w:eastAsia="宋体" w:cs="Times New Roman"/>
          <w:b/>
          <w:bCs/>
          <w:color w:val="auto"/>
          <w:sz w:val="28"/>
          <w:szCs w:val="28"/>
        </w:rPr>
        <w:t>二、考试形式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考试形式：闭卷考试</w:t>
      </w:r>
    </w:p>
    <w:p>
      <w:pPr>
        <w:keepNext/>
        <w:keepLines/>
        <w:spacing w:before="312" w:beforeLines="100" w:after="156" w:afterLines="50" w:line="440" w:lineRule="exact"/>
        <w:outlineLvl w:val="2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三、</w:t>
      </w:r>
      <w:r>
        <w:rPr>
          <w:rFonts w:hint="eastAsia" w:ascii="宋体" w:hAnsi="Calibri" w:eastAsia="宋体" w:cs="Times New Roman"/>
          <w:b/>
          <w:bCs/>
          <w:color w:val="auto"/>
          <w:sz w:val="28"/>
          <w:szCs w:val="28"/>
        </w:rPr>
        <w:t>考试内容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 xml:space="preserve">（一）导论  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1、营销学概述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（1）营销学的性质与研究对象（2）营销学的产生与发展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2、营销学派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（1）美国早期的营销学派（2）营销学派的发展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3、营销学与相关学科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（1）经济学与营销学（2）心理学与营销学（3）社会学与营销学（4）管理学与营销学（五）其他学科的贡献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4、营销的内涵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（1）市场的含义（2）营销的含义（3）营销中的重要概念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5、营销的重要性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（1）营销在不同行业的扩散（2）营销职能在企业中地位的变迁（3）营销影响力的扩展（4）当代营销面临的新环境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（二）营销哲学与营销组合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1、营销观念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（1）传统观念（2）营销观念（3）客户观念（4）社会营销观念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2、营销组合的扩充与演变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（1）营销组合的扩充（2）营销组合的演变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3、营销管理哲学新视野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（1）来自营销道德和社会责任的要求（2）全球背景化下的营销（3）数字时代的到来</w:t>
      </w:r>
    </w:p>
    <w:p>
      <w:pPr>
        <w:spacing w:line="480" w:lineRule="exact"/>
        <w:ind w:firstLine="240" w:firstLineChars="1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（三）战略计划与营销管理</w:t>
      </w:r>
    </w:p>
    <w:p>
      <w:pPr>
        <w:spacing w:line="480" w:lineRule="exact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 xml:space="preserve">     1、战略计划过程及其中的市场导向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（1）战略、战术与逆向营销（2）战略计划过程（3）战略计划过程中的市场导向</w:t>
      </w:r>
    </w:p>
    <w:p>
      <w:pPr>
        <w:spacing w:line="480" w:lineRule="exact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 xml:space="preserve">     2、营销管理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（1）营销管理的实质（2）营销管理的任务</w:t>
      </w:r>
    </w:p>
    <w:p>
      <w:pPr>
        <w:spacing w:line="480" w:lineRule="exact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 xml:space="preserve">     3、营销管理过程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（1）分析市场机会（2）选择目标市场（3）设计营销组合（4）管理营销活动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4、营销信息系统的构成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（1）营销环境（2）营销信息系统的构成（3）有效的营销信息系统</w:t>
      </w:r>
    </w:p>
    <w:p>
      <w:pPr>
        <w:spacing w:line="480" w:lineRule="exact"/>
        <w:ind w:firstLine="240" w:firstLineChars="1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（四）营销环境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1、营销环境的概念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（1）企业与环境的互动关系（2）营销环境及其发展趋势（3）企业对机会的威胁和反应</w:t>
      </w:r>
    </w:p>
    <w:p>
      <w:pPr>
        <w:spacing w:line="480" w:lineRule="exact"/>
        <w:ind w:firstLine="240" w:firstLineChars="1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 xml:space="preserve">  2、营销微观环境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（1）企业（2）供应商（3）营销中介（4）市场（5）竞争者（6）公众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3、营销宏观环境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（1）人口环境（2）经济环境（3）自然环境（4）技术环境（5）政治法律环境（6）社会文化环境</w:t>
      </w:r>
    </w:p>
    <w:p>
      <w:pPr>
        <w:spacing w:line="480" w:lineRule="exact"/>
        <w:ind w:firstLine="240" w:firstLineChars="1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（五）营销调研与需求预测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1、营销调研与数据收集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（1）营销调研（2）二手数据的收集和评价（3）收集原始数据的主要方法（4）在线营销调研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2、营销数据分析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（1）测定尺度（2）统计分析方法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3、市场需求预测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（1）市场需求（2）市场预测与市场潜量（3）企业需求（4）企业预测与企业潜量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4、估计当前市场需求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（1）总市场潜量（2）区域市场潜量（3）估计实际销售额和市场占有率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5、市场需求预测方法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（1）市场需求预测的基础（2）市场需求预测的主要方法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（六）市场购买行为分析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1、消费者市场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（1）消费者市场的含义（2）消费者市场特点（3）消费者市场的购买对象（5）选择标准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2、影响消费者购买行为的因素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（1）文化因素（2）社会因素（3）家庭（4）个人因素（5）心理因素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3、消费者购买行为决策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（1）参与决策的角色（2）消费者购买行为（3）消费者购买决策过程（4）新产品采用过程（5）新产品采用者类型与意见领袖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4、组织市场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（1）组织市场的构成（2）组织市场的特点（3）产业市场与消费者市场的差异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5、组织市场购买行为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（1）产业市场购买行为与决策（2）中间商购买行为与决策（3）政府采购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（七）市场竞争战略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1、竞争者分析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（1）识别企业的竞争者（2）确定竞争者的目标与战略（3）判断竞争者的市场反应（4）选择企业应采取的对策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 基本竞争战略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（1）成本领先战略（2）差异化战略（3）目标集聚战略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3、市场地位与竞争战略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（1）市场主导者战略（2）市场挑战者战略（3）市场跟随者战略（4）市场补缺者战略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4、市场竞争新模式</w:t>
      </w:r>
      <w:r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  <w:t>—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战略联盟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（1）战略联盟的形式和特点（2）战略联盟的优势（3）战略联盟的建立与管理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（八）目标营销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1、市场细分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（1）市场细分的利益（2）消费者市场细分的依据（3）产业市场细分的依据（4）市场细分的步骤（5）有效市场细分的标志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2、目标市场选择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（1）目标市场战略（2）选择目标市场战略需考虑的因素（3）目标市场战略实施效果的影响因素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3、市场定位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（1）市场定位的含义（2）市场定位的步骤（3）市场定位的依据和方法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（九）产品与服务策略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1、产品组合策略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（1）产品整体的概念（2）产品组合与产品属性（3）产品组合的优化和调整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2、产品生命周期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（1）产品生命周期阶段（2）产品生命周期的非典型形态（3）产品生命周期策略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3、产品商标与包装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（1）商标的含义、命名及其作用（2）商标管理的误区（3）互联网中的域名与企业商标（4）产品包装的构成、作用及策略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4、新产品开发策略选择及开发过程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（1）新产品的概念（2）新产品开发策略选择（3）新产品开发过程（4）影响新产品开发成败的因素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5、服务与服务营销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（1）服务的特点（2）服务营销与产品营销的差异（3）产品服务图谱（4）服务质量的测定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（十）品牌策略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1、品牌综述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（1）品牌的概念及整体含义（2）品牌的作用（3）品牌的管理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2、品牌定位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（1）品牌定位的含义（2）品牌定位策略（3）品牌定位的实施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3、品牌资产的含义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（1）品牌资产的含义（2）品牌资产的构成（3）品牌资产与品牌评估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4、品牌策略选择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（1）品牌基本策略（2）品牌开发策略（3）品牌更新策略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（十一）定价策略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1、影响定价的因素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（1）定价目标（2）产品成本（3）市场需求（4）竞争者的产品和价格（五）企业整体营销战略及外部因素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2、定价方法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（1）成本导向定价法（2）需求导向定价（3）竞争导向定价法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3、定价策略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（1）折扣与折让定价策略（2）地区定价策略（3）心理定价策略（4）差别定价策略（5）新产品定价策略（6）产品组合定价策略（7）互联网免费定价策略（8）PWYW定价策略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4、价格变动级企业对策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（1）企业降价与提价（2）顾客对价格变动的反应（3）竞争者对价格变动的反应（4）企业对间隔变动的反应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（十二）分销策略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1、分销渠道概述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（1）价值递送系统与分销渠道（2）分销渠道的特征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2、分销渠道策略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（1）影响分销渠道设计的因素（2）分销渠道的设计（3）分销渠道的管理（4）营销物流与供应链管理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3、批发商与零售商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（1）批发商（2）零售商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（十三）促销策略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1、促销组合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（1）促销的构成（2）促销投入的分配（3）影响促销组合策略的因素（4）沟通决策事项（5）促销策略的新趋势：整合营销传播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2、广告策略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（1）广告预算的方法（2）广告媒体（3）网络广告的优势和局限（4）广告设计与广告效果（5）植入式广告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3、人员推销策略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（1）人员推销的特点（2）人员推销策略的内容与分类（3）人员推销决策（4）推销管理决策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4、销售促进策略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（1）销售促进的分类（2）销售促进策略的实施步骤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5、公共关系策略</w:t>
      </w:r>
    </w:p>
    <w:p>
      <w:pPr>
        <w:spacing w:line="480" w:lineRule="exact"/>
        <w:ind w:firstLine="720" w:firstLineChars="300"/>
        <w:rPr>
          <w:rFonts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（1）公共关系的含义（2）公共关系的职能（3）公共关系活动（4）公共关系评估</w:t>
      </w:r>
    </w:p>
    <w:p>
      <w:pPr>
        <w:keepNext/>
        <w:keepLines/>
        <w:spacing w:before="312" w:beforeLines="100" w:after="156" w:afterLines="50" w:line="440" w:lineRule="exact"/>
        <w:outlineLvl w:val="2"/>
        <w:rPr>
          <w:rFonts w:ascii="宋体" w:hAnsi="Calibri" w:eastAsia="宋体" w:cs="Times New Roman"/>
          <w:b/>
          <w:bCs/>
          <w:color w:val="auto"/>
          <w:sz w:val="28"/>
          <w:szCs w:val="28"/>
        </w:rPr>
      </w:pPr>
      <w:r>
        <w:rPr>
          <w:rFonts w:hint="eastAsia" w:ascii="宋体" w:hAnsi="Calibri" w:eastAsia="宋体" w:cs="Times New Roman"/>
          <w:b/>
          <w:bCs/>
          <w:color w:val="auto"/>
          <w:sz w:val="28"/>
          <w:szCs w:val="28"/>
        </w:rPr>
        <w:t>四、考试题型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本门课考试题型包括单项选择题、多项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  <w:t>选择题、简答题、案例分析题。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240C3F"/>
    <w:rsid w:val="001F318D"/>
    <w:rsid w:val="00223B12"/>
    <w:rsid w:val="00240C3F"/>
    <w:rsid w:val="00277506"/>
    <w:rsid w:val="00283992"/>
    <w:rsid w:val="00290FB7"/>
    <w:rsid w:val="00301006"/>
    <w:rsid w:val="00331313"/>
    <w:rsid w:val="003554CC"/>
    <w:rsid w:val="004F4866"/>
    <w:rsid w:val="0058707B"/>
    <w:rsid w:val="00690D10"/>
    <w:rsid w:val="006C625F"/>
    <w:rsid w:val="006D2619"/>
    <w:rsid w:val="00704E83"/>
    <w:rsid w:val="00710182"/>
    <w:rsid w:val="007570E4"/>
    <w:rsid w:val="007A3D19"/>
    <w:rsid w:val="00806CF6"/>
    <w:rsid w:val="00841323"/>
    <w:rsid w:val="00853D95"/>
    <w:rsid w:val="009415D5"/>
    <w:rsid w:val="009D3CE6"/>
    <w:rsid w:val="00A214D6"/>
    <w:rsid w:val="00A676B2"/>
    <w:rsid w:val="00AC5ACD"/>
    <w:rsid w:val="00B55C56"/>
    <w:rsid w:val="00C1510B"/>
    <w:rsid w:val="00C16E67"/>
    <w:rsid w:val="00C23A98"/>
    <w:rsid w:val="00CE4642"/>
    <w:rsid w:val="00DA3991"/>
    <w:rsid w:val="00E041ED"/>
    <w:rsid w:val="00F010E4"/>
    <w:rsid w:val="00F24AB6"/>
    <w:rsid w:val="00FD750B"/>
    <w:rsid w:val="00FF774C"/>
    <w:rsid w:val="16C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AC4CC-F447-4EF7-BE50-CC22B9B4C6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3093</Words>
  <Characters>3105</Characters>
  <Lines>23</Lines>
  <Paragraphs>6</Paragraphs>
  <TotalTime>188</TotalTime>
  <ScaleCrop>false</ScaleCrop>
  <LinksUpToDate>false</LinksUpToDate>
  <CharactersWithSpaces>3129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2023-03-13T15:00:00Z</dcterms:created>
  <dc:creator>Fan</dc:creator>
  <cp:lastModifiedBy>李小明</cp:lastModifiedBy>
  <dcterms:modified xsi:type="dcterms:W3CDTF">2023-03-14T09:01:46Z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69571B13D7DA4D22ADBAEFAFD1937A02</vt:lpwstr>
  </property>
</Properties>
</file>